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375FD" w14:textId="5FDDC174" w:rsidR="00632D09" w:rsidRDefault="00632D09" w:rsidP="00937CF2">
      <w:pPr>
        <w:pStyle w:val="textbasetext-mmkwcw-0"/>
        <w:spacing w:after="0" w:afterAutospacing="0" w:line="360" w:lineRule="auto"/>
        <w:jc w:val="center"/>
        <w:rPr>
          <w:rFonts w:ascii="Helvetica" w:hAnsi="Helvetica" w:cs="Helvetica"/>
          <w:color w:val="0F172A"/>
          <w:sz w:val="36"/>
          <w:szCs w:val="36"/>
          <w:u w:val="single"/>
        </w:rPr>
      </w:pPr>
      <w:r>
        <w:rPr>
          <w:rFonts w:ascii="Helvetica" w:hAnsi="Helvetica" w:cs="Helvetica"/>
          <w:noProof/>
          <w:color w:val="0F172A"/>
          <w:sz w:val="36"/>
          <w:szCs w:val="36"/>
          <w:u w:val="single"/>
        </w:rPr>
        <w:drawing>
          <wp:inline distT="0" distB="0" distL="0" distR="0" wp14:anchorId="595355E9" wp14:editId="5F358F5C">
            <wp:extent cx="3093720" cy="1699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9195" cy="1718519"/>
                    </a:xfrm>
                    <a:prstGeom prst="rect">
                      <a:avLst/>
                    </a:prstGeom>
                  </pic:spPr>
                </pic:pic>
              </a:graphicData>
            </a:graphic>
          </wp:inline>
        </w:drawing>
      </w:r>
    </w:p>
    <w:p w14:paraId="4E9F6729" w14:textId="62E81A3D" w:rsidR="00937CF2" w:rsidRPr="00937CF2" w:rsidRDefault="00937CF2" w:rsidP="00937CF2">
      <w:pPr>
        <w:pStyle w:val="textbasetext-mmkwcw-0"/>
        <w:spacing w:after="0" w:afterAutospacing="0" w:line="360" w:lineRule="auto"/>
        <w:jc w:val="center"/>
        <w:rPr>
          <w:rFonts w:ascii="Helvetica" w:hAnsi="Helvetica" w:cs="Helvetica"/>
          <w:color w:val="0F172A"/>
          <w:sz w:val="36"/>
          <w:szCs w:val="36"/>
          <w:u w:val="single"/>
        </w:rPr>
      </w:pPr>
      <w:r w:rsidRPr="00937CF2">
        <w:rPr>
          <w:rFonts w:ascii="Helvetica" w:hAnsi="Helvetica" w:cs="Helvetica"/>
          <w:color w:val="0F172A"/>
          <w:sz w:val="36"/>
          <w:szCs w:val="36"/>
          <w:u w:val="single"/>
        </w:rPr>
        <w:t>FIREWORK</w:t>
      </w:r>
      <w:r>
        <w:rPr>
          <w:rFonts w:ascii="Helvetica" w:hAnsi="Helvetica" w:cs="Helvetica"/>
          <w:color w:val="0F172A"/>
          <w:sz w:val="36"/>
          <w:szCs w:val="36"/>
          <w:u w:val="single"/>
        </w:rPr>
        <w:t xml:space="preserve"> LAWS IN MICHIGAN</w:t>
      </w:r>
    </w:p>
    <w:p w14:paraId="29C258B7" w14:textId="35711780" w:rsidR="00937CF2" w:rsidRDefault="00937CF2" w:rsidP="00937CF2">
      <w:pPr>
        <w:pStyle w:val="textbasetext-mmkwcw-0"/>
        <w:spacing w:after="0" w:afterAutospacing="0" w:line="360" w:lineRule="auto"/>
        <w:rPr>
          <w:rFonts w:ascii="Helvetica" w:hAnsi="Helvetica" w:cs="Helvetica"/>
          <w:color w:val="0F172A"/>
          <w:sz w:val="27"/>
          <w:szCs w:val="27"/>
        </w:rPr>
      </w:pPr>
      <w:r>
        <w:rPr>
          <w:rFonts w:ascii="Helvetica" w:hAnsi="Helvetica" w:cs="Helvetica"/>
          <w:color w:val="0F172A"/>
          <w:sz w:val="27"/>
          <w:szCs w:val="27"/>
        </w:rPr>
        <w:t>S</w:t>
      </w:r>
      <w:r>
        <w:rPr>
          <w:rFonts w:ascii="Helvetica" w:hAnsi="Helvetica" w:cs="Helvetica"/>
          <w:color w:val="0F172A"/>
          <w:sz w:val="27"/>
          <w:szCs w:val="27"/>
        </w:rPr>
        <w:t>tate law requires fireworks must be allowed on the following days, after 11:00 a.m.:</w:t>
      </w:r>
    </w:p>
    <w:p w14:paraId="1FD22F09" w14:textId="77777777" w:rsidR="00937CF2" w:rsidRDefault="00937CF2" w:rsidP="00937CF2">
      <w:pPr>
        <w:pStyle w:val="box-sc-12ejyki-0"/>
        <w:numPr>
          <w:ilvl w:val="0"/>
          <w:numId w:val="1"/>
        </w:numPr>
        <w:spacing w:after="0" w:afterAutospacing="0" w:line="360" w:lineRule="auto"/>
        <w:rPr>
          <w:rFonts w:ascii="Helvetica" w:hAnsi="Helvetica" w:cs="Helvetica"/>
          <w:color w:val="0F172A"/>
          <w:sz w:val="27"/>
          <w:szCs w:val="27"/>
        </w:rPr>
      </w:pPr>
      <w:r>
        <w:rPr>
          <w:rStyle w:val="textbasetext-mmkwcw-01"/>
          <w:rFonts w:ascii="Helvetica" w:hAnsi="Helvetica" w:cs="Helvetica"/>
          <w:color w:val="0F172A"/>
          <w:sz w:val="27"/>
          <w:szCs w:val="27"/>
        </w:rPr>
        <w:t>December 31 until 1:00 a.m. on January 1</w:t>
      </w:r>
    </w:p>
    <w:p w14:paraId="5D633BD8" w14:textId="77777777" w:rsidR="00937CF2" w:rsidRDefault="00937CF2" w:rsidP="00937CF2">
      <w:pPr>
        <w:pStyle w:val="box-sc-12ejyki-0"/>
        <w:numPr>
          <w:ilvl w:val="0"/>
          <w:numId w:val="1"/>
        </w:numPr>
        <w:spacing w:after="0" w:afterAutospacing="0" w:line="360" w:lineRule="auto"/>
        <w:rPr>
          <w:rFonts w:ascii="Helvetica" w:hAnsi="Helvetica" w:cs="Helvetica"/>
          <w:color w:val="0F172A"/>
          <w:sz w:val="27"/>
          <w:szCs w:val="27"/>
        </w:rPr>
      </w:pPr>
      <w:r>
        <w:rPr>
          <w:rStyle w:val="textbasetext-mmkwcw-01"/>
          <w:rFonts w:ascii="Helvetica" w:hAnsi="Helvetica" w:cs="Helvetica"/>
          <w:color w:val="0F172A"/>
          <w:sz w:val="27"/>
          <w:szCs w:val="27"/>
        </w:rPr>
        <w:t>The Saturday and Sunday before Memorial Day, until 11:45 p.m.</w:t>
      </w:r>
    </w:p>
    <w:p w14:paraId="42FBA390" w14:textId="77777777" w:rsidR="00937CF2" w:rsidRDefault="00937CF2" w:rsidP="00937CF2">
      <w:pPr>
        <w:pStyle w:val="box-sc-12ejyki-0"/>
        <w:numPr>
          <w:ilvl w:val="0"/>
          <w:numId w:val="1"/>
        </w:numPr>
        <w:spacing w:after="0" w:afterAutospacing="0" w:line="360" w:lineRule="auto"/>
        <w:rPr>
          <w:rFonts w:ascii="Helvetica" w:hAnsi="Helvetica" w:cs="Helvetica"/>
          <w:color w:val="0F172A"/>
          <w:sz w:val="27"/>
          <w:szCs w:val="27"/>
        </w:rPr>
      </w:pPr>
      <w:r w:rsidRPr="00937CF2">
        <w:rPr>
          <w:rStyle w:val="textbasetext-mmkwcw-01"/>
          <w:rFonts w:ascii="Helvetica" w:hAnsi="Helvetica" w:cs="Helvetica"/>
          <w:color w:val="0F172A"/>
          <w:sz w:val="27"/>
          <w:szCs w:val="27"/>
        </w:rPr>
        <w:t>June 29 to July 4, until 11:45 p.m</w:t>
      </w:r>
      <w:r>
        <w:rPr>
          <w:rStyle w:val="textbasetext-mmkwcw-01"/>
          <w:rFonts w:ascii="Helvetica" w:hAnsi="Helvetica" w:cs="Helvetica"/>
          <w:b/>
          <w:bCs/>
          <w:color w:val="0F172A"/>
          <w:sz w:val="27"/>
          <w:szCs w:val="27"/>
        </w:rPr>
        <w:t>.</w:t>
      </w:r>
    </w:p>
    <w:p w14:paraId="4ABE99D6" w14:textId="77777777" w:rsidR="00937CF2" w:rsidRDefault="00937CF2" w:rsidP="00937CF2">
      <w:pPr>
        <w:pStyle w:val="box-sc-12ejyki-0"/>
        <w:numPr>
          <w:ilvl w:val="0"/>
          <w:numId w:val="1"/>
        </w:numPr>
        <w:spacing w:after="0" w:afterAutospacing="0" w:line="360" w:lineRule="auto"/>
        <w:rPr>
          <w:rFonts w:ascii="Helvetica" w:hAnsi="Helvetica" w:cs="Helvetica"/>
          <w:color w:val="0F172A"/>
          <w:sz w:val="27"/>
          <w:szCs w:val="27"/>
        </w:rPr>
      </w:pPr>
      <w:r>
        <w:rPr>
          <w:rStyle w:val="textbasetext-mmkwcw-01"/>
          <w:rFonts w:ascii="Helvetica" w:hAnsi="Helvetica" w:cs="Helvetica"/>
          <w:color w:val="0F172A"/>
          <w:sz w:val="27"/>
          <w:szCs w:val="27"/>
        </w:rPr>
        <w:t>July 5, if it falls on a Friday or Saturday, until 11:45 p.m.</w:t>
      </w:r>
    </w:p>
    <w:p w14:paraId="0D208E5F" w14:textId="77777777" w:rsidR="00937CF2" w:rsidRDefault="00937CF2" w:rsidP="00937CF2">
      <w:pPr>
        <w:pStyle w:val="box-sc-12ejyki-0"/>
        <w:numPr>
          <w:ilvl w:val="0"/>
          <w:numId w:val="1"/>
        </w:numPr>
        <w:spacing w:after="0" w:afterAutospacing="0" w:line="360" w:lineRule="auto"/>
        <w:rPr>
          <w:rFonts w:ascii="Helvetica" w:hAnsi="Helvetica" w:cs="Helvetica"/>
          <w:color w:val="0F172A"/>
          <w:sz w:val="27"/>
          <w:szCs w:val="27"/>
        </w:rPr>
      </w:pPr>
      <w:r>
        <w:rPr>
          <w:rStyle w:val="textbasetext-mmkwcw-01"/>
          <w:rFonts w:ascii="Helvetica" w:hAnsi="Helvetica" w:cs="Helvetica"/>
          <w:color w:val="0F172A"/>
          <w:sz w:val="27"/>
          <w:szCs w:val="27"/>
        </w:rPr>
        <w:t>The Saturday and Sunday before Labor Day, until 11:45 p.m.</w:t>
      </w:r>
    </w:p>
    <w:p w14:paraId="35028E01" w14:textId="77777777" w:rsidR="00937CF2" w:rsidRDefault="00937CF2" w:rsidP="00937CF2">
      <w:pPr>
        <w:pStyle w:val="textbasetext-mmkwcw-0"/>
        <w:spacing w:after="0" w:afterAutospacing="0" w:line="360" w:lineRule="auto"/>
        <w:rPr>
          <w:rFonts w:ascii="Helvetica" w:hAnsi="Helvetica" w:cs="Helvetica"/>
          <w:color w:val="0F172A"/>
          <w:sz w:val="27"/>
          <w:szCs w:val="27"/>
        </w:rPr>
      </w:pPr>
      <w:r>
        <w:rPr>
          <w:rFonts w:ascii="Helvetica" w:hAnsi="Helvetica" w:cs="Helvetica"/>
          <w:color w:val="0F172A"/>
          <w:sz w:val="27"/>
          <w:szCs w:val="27"/>
        </w:rPr>
        <w:t>In Michigan, consumer fireworks must meet Consumer Product Safety Commission (CPSC) standards. Licensed facilities will only sell fireworks to people 18 years of age or older. Low impact fireworks (ground-based items such as sparklers, toy snakes, snaps, and poppers) are also legal for sale and use</w:t>
      </w:r>
    </w:p>
    <w:p w14:paraId="3E0E9EBF" w14:textId="77777777" w:rsidR="00937CF2" w:rsidRDefault="00937CF2" w:rsidP="00937CF2">
      <w:pPr>
        <w:pStyle w:val="textbasetext-mmkwcw-0"/>
        <w:spacing w:after="0" w:afterAutospacing="0" w:line="360" w:lineRule="auto"/>
        <w:rPr>
          <w:rFonts w:ascii="Helvetica" w:hAnsi="Helvetica" w:cs="Helvetica"/>
          <w:color w:val="0F172A"/>
          <w:sz w:val="27"/>
          <w:szCs w:val="27"/>
        </w:rPr>
      </w:pPr>
      <w:r>
        <w:rPr>
          <w:rFonts w:ascii="Helvetica" w:hAnsi="Helvetica" w:cs="Helvetica"/>
          <w:color w:val="0F172A"/>
          <w:sz w:val="27"/>
          <w:szCs w:val="27"/>
        </w:rPr>
        <w:t>State law requires that consumer-grade fireworks only be ignited from personal property. </w:t>
      </w:r>
      <w:r>
        <w:rPr>
          <w:rFonts w:ascii="Helvetica" w:hAnsi="Helvetica" w:cs="Helvetica"/>
          <w:b/>
          <w:bCs/>
          <w:color w:val="0F172A"/>
          <w:sz w:val="27"/>
          <w:szCs w:val="27"/>
        </w:rPr>
        <w:t>It is illegal to ignite fireworks on public property</w:t>
      </w:r>
      <w:r>
        <w:rPr>
          <w:rFonts w:ascii="Helvetica" w:hAnsi="Helvetica" w:cs="Helvetica"/>
          <w:color w:val="0F172A"/>
          <w:sz w:val="27"/>
          <w:szCs w:val="27"/>
        </w:rPr>
        <w:t> (including streets and sidewalks), school property, church property, or another person’s property without their express permission. State law makes it illegal to discharge fireworks when intoxicated or under the influence of drugs.</w:t>
      </w:r>
    </w:p>
    <w:p w14:paraId="573F9516" w14:textId="7C448A1D" w:rsidR="00247F59" w:rsidRPr="00632D09" w:rsidRDefault="00937CF2" w:rsidP="00632D09">
      <w:pPr>
        <w:pStyle w:val="textbasetext-mmkwcw-0"/>
        <w:spacing w:after="0" w:afterAutospacing="0" w:line="360" w:lineRule="auto"/>
        <w:rPr>
          <w:rFonts w:ascii="Helvetica" w:hAnsi="Helvetica" w:cs="Helvetica"/>
          <w:color w:val="0F172A"/>
          <w:sz w:val="27"/>
          <w:szCs w:val="27"/>
        </w:rPr>
      </w:pPr>
      <w:r>
        <w:rPr>
          <w:rFonts w:ascii="Helvetica" w:hAnsi="Helvetica" w:cs="Helvetica"/>
          <w:color w:val="0F172A"/>
          <w:sz w:val="27"/>
          <w:szCs w:val="27"/>
        </w:rPr>
        <w:t>When fire-related incidents involve consumer, low impact, or illegal fireworks resulting in property damage, injury or death of another person, individuals are subject to a misdemeanor or felony punishable by imprisonment of not more than five years and fines of up to $10,000 or both.</w:t>
      </w:r>
    </w:p>
    <w:sectPr w:rsidR="00247F59" w:rsidRPr="00632D09" w:rsidSect="00937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7508D"/>
    <w:multiLevelType w:val="multilevel"/>
    <w:tmpl w:val="D6E4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F2"/>
    <w:rsid w:val="004B55B5"/>
    <w:rsid w:val="005233A3"/>
    <w:rsid w:val="00632D09"/>
    <w:rsid w:val="00707FD4"/>
    <w:rsid w:val="0093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6B5D"/>
  <w15:chartTrackingRefBased/>
  <w15:docId w15:val="{5F7A400A-0AE1-4F11-A425-A3E53B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asetext-mmkwcw-0">
    <w:name w:val="text__basetext-mmkwcw-0"/>
    <w:basedOn w:val="Normal"/>
    <w:rsid w:val="0093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sc-12ejyki-0">
    <w:name w:val="box-sc-12ejyki-0"/>
    <w:basedOn w:val="Normal"/>
    <w:rsid w:val="00937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asetext-mmkwcw-01">
    <w:name w:val="text__basetext-mmkwcw-01"/>
    <w:basedOn w:val="DefaultParagraphFont"/>
    <w:rsid w:val="0093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21711">
      <w:bodyDiv w:val="1"/>
      <w:marLeft w:val="0"/>
      <w:marRight w:val="0"/>
      <w:marTop w:val="0"/>
      <w:marBottom w:val="0"/>
      <w:divBdr>
        <w:top w:val="none" w:sz="0" w:space="0" w:color="auto"/>
        <w:left w:val="none" w:sz="0" w:space="0" w:color="auto"/>
        <w:bottom w:val="none" w:sz="0" w:space="0" w:color="auto"/>
        <w:right w:val="none" w:sz="0" w:space="0" w:color="auto"/>
      </w:divBdr>
      <w:divsChild>
        <w:div w:id="1751272296">
          <w:marLeft w:val="0"/>
          <w:marRight w:val="0"/>
          <w:marTop w:val="0"/>
          <w:marBottom w:val="0"/>
          <w:divBdr>
            <w:top w:val="none" w:sz="0" w:space="0" w:color="auto"/>
            <w:left w:val="none" w:sz="0" w:space="0" w:color="auto"/>
            <w:bottom w:val="none" w:sz="0" w:space="0" w:color="auto"/>
            <w:right w:val="none" w:sz="0" w:space="0" w:color="auto"/>
          </w:divBdr>
        </w:div>
        <w:div w:id="18703048">
          <w:marLeft w:val="0"/>
          <w:marRight w:val="0"/>
          <w:marTop w:val="0"/>
          <w:marBottom w:val="0"/>
          <w:divBdr>
            <w:top w:val="none" w:sz="0" w:space="0" w:color="auto"/>
            <w:left w:val="none" w:sz="0" w:space="0" w:color="auto"/>
            <w:bottom w:val="none" w:sz="0" w:space="0" w:color="auto"/>
            <w:right w:val="none" w:sz="0" w:space="0" w:color="auto"/>
          </w:divBdr>
        </w:div>
        <w:div w:id="1243639787">
          <w:marLeft w:val="0"/>
          <w:marRight w:val="0"/>
          <w:marTop w:val="0"/>
          <w:marBottom w:val="0"/>
          <w:divBdr>
            <w:top w:val="none" w:sz="0" w:space="0" w:color="auto"/>
            <w:left w:val="none" w:sz="0" w:space="0" w:color="auto"/>
            <w:bottom w:val="none" w:sz="0" w:space="0" w:color="auto"/>
            <w:right w:val="none" w:sz="0" w:space="0" w:color="auto"/>
          </w:divBdr>
        </w:div>
        <w:div w:id="1127312720">
          <w:marLeft w:val="0"/>
          <w:marRight w:val="0"/>
          <w:marTop w:val="0"/>
          <w:marBottom w:val="0"/>
          <w:divBdr>
            <w:top w:val="none" w:sz="0" w:space="0" w:color="auto"/>
            <w:left w:val="none" w:sz="0" w:space="0" w:color="auto"/>
            <w:bottom w:val="none" w:sz="0" w:space="0" w:color="auto"/>
            <w:right w:val="none" w:sz="0" w:space="0" w:color="auto"/>
          </w:divBdr>
        </w:div>
        <w:div w:id="135981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Behnke</dc:creator>
  <cp:keywords/>
  <dc:description/>
  <cp:lastModifiedBy>Lorri Behnke</cp:lastModifiedBy>
  <cp:revision>2</cp:revision>
  <dcterms:created xsi:type="dcterms:W3CDTF">2021-03-11T18:16:00Z</dcterms:created>
  <dcterms:modified xsi:type="dcterms:W3CDTF">2021-03-11T18:23:00Z</dcterms:modified>
</cp:coreProperties>
</file>